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612" w:rsidRDefault="00222612">
      <w:pPr>
        <w:spacing w:line="440" w:lineRule="exact"/>
        <w:jc w:val="center"/>
        <w:rPr>
          <w:rFonts w:ascii="方正小标宋_GBK" w:eastAsia="方正小标宋_GBK" w:hAnsi="方正小标宋_GBK" w:cs="方正小标宋_GBK" w:hint="eastAsia"/>
          <w:kern w:val="0"/>
          <w:sz w:val="36"/>
          <w:szCs w:val="36"/>
        </w:rPr>
      </w:pPr>
    </w:p>
    <w:p w:rsidR="00D07B73" w:rsidRPr="00222612" w:rsidRDefault="007378C4">
      <w:pPr>
        <w:spacing w:line="440" w:lineRule="exact"/>
        <w:jc w:val="center"/>
        <w:rPr>
          <w:rFonts w:ascii="方正小标宋_GBK" w:eastAsia="方正小标宋_GBK" w:hAnsi="方正小标宋_GBK" w:cs="方正小标宋_GBK" w:hint="eastAsia"/>
          <w:b/>
          <w:kern w:val="0"/>
          <w:sz w:val="36"/>
          <w:szCs w:val="36"/>
        </w:rPr>
      </w:pPr>
      <w:r w:rsidRPr="00222612">
        <w:rPr>
          <w:rFonts w:ascii="方正小标宋_GBK" w:eastAsia="方正小标宋_GBK" w:hAnsi="方正小标宋_GBK" w:cs="方正小标宋_GBK" w:hint="eastAsia"/>
          <w:b/>
          <w:kern w:val="0"/>
          <w:sz w:val="36"/>
          <w:szCs w:val="36"/>
        </w:rPr>
        <w:t>国寿学生意外保险参保指南</w:t>
      </w:r>
    </w:p>
    <w:p w:rsidR="00222612" w:rsidRDefault="00222612">
      <w:pPr>
        <w:spacing w:line="440" w:lineRule="exact"/>
        <w:jc w:val="center"/>
        <w:rPr>
          <w:rFonts w:ascii="方正小标宋_GBK" w:eastAsia="方正小标宋_GBK" w:hAnsi="方正小标宋_GBK" w:cs="方正小标宋_GBK"/>
          <w:kern w:val="0"/>
          <w:sz w:val="36"/>
          <w:szCs w:val="36"/>
        </w:rPr>
      </w:pPr>
    </w:p>
    <w:p w:rsidR="00D07B73" w:rsidRDefault="007378C4">
      <w:pPr>
        <w:spacing w:line="4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为弥补大学生基本医疗保险报销不足，提高大学生保障水平，在大学生基本医疗保险的基础上，特推出</w:t>
      </w:r>
      <w:r>
        <w:rPr>
          <w:rFonts w:asciiTheme="minorEastAsia" w:hAnsiTheme="minorEastAsia" w:hint="eastAsia"/>
          <w:sz w:val="28"/>
          <w:szCs w:val="28"/>
        </w:rPr>
        <w:t>国寿</w:t>
      </w:r>
      <w:r>
        <w:rPr>
          <w:rFonts w:asciiTheme="minorEastAsia" w:hAnsiTheme="minorEastAsia" w:hint="eastAsia"/>
          <w:sz w:val="28"/>
          <w:szCs w:val="28"/>
        </w:rPr>
        <w:t>大学生意外保险，</w:t>
      </w:r>
      <w:r>
        <w:rPr>
          <w:rFonts w:asciiTheme="minorEastAsia" w:hAnsiTheme="minorEastAsia" w:hint="eastAsia"/>
          <w:sz w:val="28"/>
          <w:szCs w:val="28"/>
        </w:rPr>
        <w:t>相关内容</w:t>
      </w:r>
      <w:r>
        <w:rPr>
          <w:rFonts w:asciiTheme="minorEastAsia" w:hAnsiTheme="minorEastAsia" w:hint="eastAsia"/>
          <w:sz w:val="28"/>
          <w:szCs w:val="28"/>
        </w:rPr>
        <w:t>说明如下：</w:t>
      </w:r>
    </w:p>
    <w:p w:rsidR="00D07B73" w:rsidRDefault="007378C4">
      <w:pPr>
        <w:spacing w:line="460" w:lineRule="exac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一、保险期间及保费金额</w:t>
      </w:r>
    </w:p>
    <w:p w:rsidR="00D07B73" w:rsidRDefault="007378C4">
      <w:pPr>
        <w:spacing w:line="4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国寿</w:t>
      </w:r>
      <w:r>
        <w:rPr>
          <w:rFonts w:asciiTheme="minorEastAsia" w:hAnsiTheme="minorEastAsia" w:hint="eastAsia"/>
          <w:sz w:val="28"/>
          <w:szCs w:val="28"/>
        </w:rPr>
        <w:t>大学生意外保险</w:t>
      </w:r>
      <w:r>
        <w:rPr>
          <w:rFonts w:asciiTheme="minorEastAsia" w:hAnsiTheme="minorEastAsia" w:hint="eastAsia"/>
          <w:sz w:val="28"/>
          <w:szCs w:val="28"/>
        </w:rPr>
        <w:t>保期</w:t>
      </w:r>
      <w:r>
        <w:rPr>
          <w:rFonts w:asciiTheme="minorEastAsia" w:hAnsiTheme="minorEastAsia" w:hint="eastAsia"/>
          <w:sz w:val="28"/>
          <w:szCs w:val="28"/>
        </w:rPr>
        <w:t>：</w:t>
      </w:r>
      <w:r>
        <w:rPr>
          <w:rFonts w:asciiTheme="minorEastAsia" w:hAnsiTheme="minorEastAsia" w:hint="eastAsia"/>
          <w:sz w:val="28"/>
          <w:szCs w:val="28"/>
        </w:rPr>
        <w:t>2017</w:t>
      </w:r>
      <w:r>
        <w:rPr>
          <w:rFonts w:asciiTheme="minorEastAsia" w:hAnsiTheme="minorEastAsia" w:hint="eastAsia"/>
          <w:sz w:val="28"/>
          <w:szCs w:val="28"/>
        </w:rPr>
        <w:t>年</w:t>
      </w:r>
      <w:r>
        <w:rPr>
          <w:rFonts w:asciiTheme="minorEastAsia" w:hAnsiTheme="minorEastAsia" w:hint="eastAsia"/>
          <w:sz w:val="28"/>
          <w:szCs w:val="28"/>
        </w:rPr>
        <w:t>9</w:t>
      </w:r>
      <w:r>
        <w:rPr>
          <w:rFonts w:asciiTheme="minorEastAsia" w:hAnsiTheme="minorEastAsia" w:hint="eastAsia"/>
          <w:sz w:val="28"/>
          <w:szCs w:val="28"/>
        </w:rPr>
        <w:t>月</w:t>
      </w:r>
      <w:r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日至</w:t>
      </w:r>
      <w:r>
        <w:rPr>
          <w:rFonts w:asciiTheme="minorEastAsia" w:hAnsiTheme="minorEastAsia" w:hint="eastAsia"/>
          <w:sz w:val="28"/>
          <w:szCs w:val="28"/>
        </w:rPr>
        <w:t>2018</w:t>
      </w:r>
      <w:r>
        <w:rPr>
          <w:rFonts w:asciiTheme="minorEastAsia" w:hAnsiTheme="minorEastAsia" w:hint="eastAsia"/>
          <w:sz w:val="28"/>
          <w:szCs w:val="28"/>
        </w:rPr>
        <w:t>年</w:t>
      </w:r>
      <w:r>
        <w:rPr>
          <w:rFonts w:asciiTheme="minorEastAsia" w:hAnsiTheme="minorEastAsia" w:hint="eastAsia"/>
          <w:sz w:val="28"/>
          <w:szCs w:val="28"/>
        </w:rPr>
        <w:t>8</w:t>
      </w:r>
      <w:r>
        <w:rPr>
          <w:rFonts w:asciiTheme="minorEastAsia" w:hAnsiTheme="minorEastAsia" w:hint="eastAsia"/>
          <w:sz w:val="28"/>
          <w:szCs w:val="28"/>
        </w:rPr>
        <w:t>月</w:t>
      </w:r>
      <w:r>
        <w:rPr>
          <w:rFonts w:asciiTheme="minorEastAsia" w:hAnsiTheme="minorEastAsia" w:hint="eastAsia"/>
          <w:sz w:val="28"/>
          <w:szCs w:val="28"/>
        </w:rPr>
        <w:t>31</w:t>
      </w:r>
      <w:r>
        <w:rPr>
          <w:rFonts w:asciiTheme="minorEastAsia" w:hAnsiTheme="minorEastAsia" w:hint="eastAsia"/>
          <w:sz w:val="28"/>
          <w:szCs w:val="28"/>
        </w:rPr>
        <w:t>日</w:t>
      </w:r>
      <w:r>
        <w:rPr>
          <w:rFonts w:asciiTheme="minorEastAsia" w:hAnsiTheme="minorEastAsia" w:hint="eastAsia"/>
          <w:sz w:val="28"/>
          <w:szCs w:val="28"/>
        </w:rPr>
        <w:t xml:space="preserve"> </w:t>
      </w:r>
    </w:p>
    <w:p w:rsidR="00D07B73" w:rsidRDefault="007378C4">
      <w:pPr>
        <w:spacing w:line="4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保费：</w:t>
      </w:r>
      <w:r>
        <w:rPr>
          <w:rFonts w:asciiTheme="minorEastAsia" w:hAnsiTheme="minorEastAsia" w:hint="eastAsia"/>
          <w:sz w:val="28"/>
          <w:szCs w:val="28"/>
        </w:rPr>
        <w:t>100</w:t>
      </w:r>
      <w:r>
        <w:rPr>
          <w:rFonts w:asciiTheme="minorEastAsia" w:hAnsiTheme="minorEastAsia" w:hint="eastAsia"/>
          <w:sz w:val="28"/>
          <w:szCs w:val="28"/>
        </w:rPr>
        <w:t>元</w:t>
      </w:r>
      <w:r>
        <w:rPr>
          <w:rFonts w:asciiTheme="minorEastAsia" w:hAnsiTheme="minorEastAsia" w:hint="eastAsia"/>
          <w:sz w:val="28"/>
          <w:szCs w:val="28"/>
        </w:rPr>
        <w:t>/</w:t>
      </w:r>
      <w:r>
        <w:rPr>
          <w:rFonts w:asciiTheme="minorEastAsia" w:hAnsiTheme="minorEastAsia" w:hint="eastAsia"/>
          <w:sz w:val="28"/>
          <w:szCs w:val="28"/>
        </w:rPr>
        <w:t>人•学年</w:t>
      </w:r>
      <w:r>
        <w:rPr>
          <w:rFonts w:asciiTheme="minorEastAsia" w:hAnsiTheme="minorEastAsia" w:hint="eastAsia"/>
          <w:sz w:val="28"/>
          <w:szCs w:val="28"/>
        </w:rPr>
        <w:t>（个人承担，手机微信缴费）</w:t>
      </w:r>
    </w:p>
    <w:p w:rsidR="00D07B73" w:rsidRDefault="007378C4">
      <w:pPr>
        <w:spacing w:line="460" w:lineRule="exact"/>
        <w:rPr>
          <w:rFonts w:ascii="宋体" w:eastAsia="宋体" w:hAnsi="宋体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二、保险微在线缴费方式</w:t>
      </w:r>
    </w:p>
    <w:p w:rsidR="00D07B73" w:rsidRDefault="007378C4">
      <w:pPr>
        <w:spacing w:line="460" w:lineRule="exact"/>
        <w:ind w:firstLineChars="196" w:firstLine="551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（缴费时间：</w:t>
      </w:r>
      <w:r>
        <w:rPr>
          <w:rFonts w:asciiTheme="minorEastAsia" w:hAnsiTheme="minorEastAsia" w:hint="eastAsia"/>
          <w:b/>
          <w:sz w:val="28"/>
          <w:szCs w:val="28"/>
        </w:rPr>
        <w:t>2017</w:t>
      </w:r>
      <w:r>
        <w:rPr>
          <w:rFonts w:asciiTheme="minorEastAsia" w:hAnsiTheme="minorEastAsia" w:hint="eastAsia"/>
          <w:b/>
          <w:sz w:val="28"/>
          <w:szCs w:val="28"/>
        </w:rPr>
        <w:t>年</w:t>
      </w:r>
      <w:r>
        <w:rPr>
          <w:rFonts w:asciiTheme="minorEastAsia" w:hAnsiTheme="minorEastAsia" w:hint="eastAsia"/>
          <w:b/>
          <w:sz w:val="28"/>
          <w:szCs w:val="28"/>
        </w:rPr>
        <w:t>10</w:t>
      </w:r>
      <w:r>
        <w:rPr>
          <w:rFonts w:asciiTheme="minorEastAsia" w:hAnsiTheme="minorEastAsia" w:hint="eastAsia"/>
          <w:b/>
          <w:sz w:val="28"/>
          <w:szCs w:val="28"/>
        </w:rPr>
        <w:t>月</w:t>
      </w:r>
      <w:r>
        <w:rPr>
          <w:rFonts w:asciiTheme="minorEastAsia" w:hAnsiTheme="minorEastAsia" w:hint="eastAsia"/>
          <w:b/>
          <w:sz w:val="28"/>
          <w:szCs w:val="28"/>
        </w:rPr>
        <w:t>15</w:t>
      </w:r>
      <w:r>
        <w:rPr>
          <w:rFonts w:asciiTheme="minorEastAsia" w:hAnsiTheme="minorEastAsia" w:hint="eastAsia"/>
          <w:b/>
          <w:sz w:val="28"/>
          <w:szCs w:val="28"/>
        </w:rPr>
        <w:t>日至</w:t>
      </w:r>
      <w:r>
        <w:rPr>
          <w:rFonts w:asciiTheme="minorEastAsia" w:hAnsiTheme="minorEastAsia" w:hint="eastAsia"/>
          <w:b/>
          <w:sz w:val="28"/>
          <w:szCs w:val="28"/>
        </w:rPr>
        <w:t>2017</w:t>
      </w:r>
      <w:r>
        <w:rPr>
          <w:rFonts w:asciiTheme="minorEastAsia" w:hAnsiTheme="minorEastAsia" w:hint="eastAsia"/>
          <w:b/>
          <w:sz w:val="28"/>
          <w:szCs w:val="28"/>
        </w:rPr>
        <w:t>年</w:t>
      </w:r>
      <w:r>
        <w:rPr>
          <w:rFonts w:asciiTheme="minorEastAsia" w:hAnsiTheme="minorEastAsia" w:hint="eastAsia"/>
          <w:b/>
          <w:sz w:val="28"/>
          <w:szCs w:val="28"/>
        </w:rPr>
        <w:t>10</w:t>
      </w:r>
      <w:r>
        <w:rPr>
          <w:rFonts w:asciiTheme="minorEastAsia" w:hAnsiTheme="minorEastAsia" w:hint="eastAsia"/>
          <w:b/>
          <w:sz w:val="28"/>
          <w:szCs w:val="28"/>
        </w:rPr>
        <w:t>月</w:t>
      </w:r>
      <w:r>
        <w:rPr>
          <w:rFonts w:asciiTheme="minorEastAsia" w:hAnsiTheme="minorEastAsia" w:hint="eastAsia"/>
          <w:b/>
          <w:sz w:val="28"/>
          <w:szCs w:val="28"/>
        </w:rPr>
        <w:t>30</w:t>
      </w:r>
      <w:r>
        <w:rPr>
          <w:rFonts w:asciiTheme="minorEastAsia" w:hAnsiTheme="minorEastAsia" w:hint="eastAsia"/>
          <w:b/>
          <w:sz w:val="28"/>
          <w:szCs w:val="28"/>
        </w:rPr>
        <w:t>日）</w:t>
      </w:r>
    </w:p>
    <w:p w:rsidR="00D07B73" w:rsidRDefault="007378C4">
      <w:pPr>
        <w:spacing w:line="4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投保流程：</w:t>
      </w:r>
    </w:p>
    <w:p w:rsidR="00D07B73" w:rsidRDefault="007378C4">
      <w:pPr>
        <w:spacing w:line="4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3973830</wp:posOffset>
            </wp:positionH>
            <wp:positionV relativeFrom="paragraph">
              <wp:posOffset>-4445</wp:posOffset>
            </wp:positionV>
            <wp:extent cx="1614805" cy="1614805"/>
            <wp:effectExtent l="19050" t="0" r="4445" b="0"/>
            <wp:wrapSquare wrapText="bothSides"/>
            <wp:docPr id="5" name="图片 3" descr="C:\Users\wzadmin\AppData\Local\Temp\WeChat Files\6879705317626421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C:\Users\wzadmin\AppData\Local\Temp\WeChat Files\68797053176264214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14805" cy="161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、扫描右侧二维码。</w:t>
      </w:r>
    </w:p>
    <w:p w:rsidR="00D07B73" w:rsidRDefault="007378C4">
      <w:pPr>
        <w:spacing w:line="4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、进入缴费界面，阅读相关参保信息。</w:t>
      </w:r>
    </w:p>
    <w:p w:rsidR="00D07B73" w:rsidRDefault="007378C4">
      <w:pPr>
        <w:spacing w:line="4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（点击“我要投保”）</w:t>
      </w:r>
    </w:p>
    <w:p w:rsidR="00D07B73" w:rsidRDefault="007378C4">
      <w:pPr>
        <w:spacing w:line="4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、准确填写相关信息。</w:t>
      </w:r>
    </w:p>
    <w:p w:rsidR="00D07B73" w:rsidRDefault="007378C4">
      <w:pPr>
        <w:spacing w:line="4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</w:t>
      </w:r>
      <w:r>
        <w:rPr>
          <w:rFonts w:asciiTheme="minorEastAsia" w:hAnsiTheme="minorEastAsia" w:hint="eastAsia"/>
          <w:sz w:val="28"/>
          <w:szCs w:val="28"/>
        </w:rPr>
        <w:t>、正确填写资料，确认无误即可缴费。</w:t>
      </w:r>
    </w:p>
    <w:p w:rsidR="00D07B73" w:rsidRDefault="007378C4">
      <w:pPr>
        <w:spacing w:line="4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5</w:t>
      </w:r>
      <w:r>
        <w:rPr>
          <w:rFonts w:asciiTheme="minorEastAsia" w:hAnsiTheme="minorEastAsia" w:hint="eastAsia"/>
          <w:sz w:val="28"/>
          <w:szCs w:val="28"/>
        </w:rPr>
        <w:t>、缴费成功后，如需查询投保情况，请关注“保险微在线”，进入查询菜单即可查询。</w:t>
      </w:r>
    </w:p>
    <w:p w:rsidR="00D07B73" w:rsidRDefault="007378C4">
      <w:pPr>
        <w:spacing w:line="460" w:lineRule="exac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三、保险微在线售后以及服务</w:t>
      </w:r>
    </w:p>
    <w:p w:rsidR="00D07B73" w:rsidRDefault="007378C4">
      <w:pPr>
        <w:spacing w:line="4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、【</w:t>
      </w:r>
      <w:r>
        <w:rPr>
          <w:rFonts w:asciiTheme="minorEastAsia" w:hAnsiTheme="minorEastAsia" w:hint="eastAsia"/>
          <w:b/>
          <w:sz w:val="28"/>
          <w:szCs w:val="28"/>
        </w:rPr>
        <w:t>投保查询</w:t>
      </w:r>
      <w:r>
        <w:rPr>
          <w:rFonts w:asciiTheme="minorEastAsia" w:hAnsiTheme="minorEastAsia" w:hint="eastAsia"/>
          <w:sz w:val="28"/>
          <w:szCs w:val="28"/>
        </w:rPr>
        <w:t>】：“在线投保”栏进入后，有个订单功能，可在里面查询你的投保详情。</w:t>
      </w:r>
    </w:p>
    <w:p w:rsidR="00D07B73" w:rsidRDefault="007378C4">
      <w:pPr>
        <w:spacing w:line="4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、【</w:t>
      </w:r>
      <w:r>
        <w:rPr>
          <w:rFonts w:asciiTheme="minorEastAsia" w:hAnsiTheme="minorEastAsia" w:hint="eastAsia"/>
          <w:b/>
          <w:sz w:val="28"/>
          <w:szCs w:val="28"/>
        </w:rPr>
        <w:t>投保有误</w:t>
      </w:r>
      <w:r>
        <w:rPr>
          <w:rFonts w:asciiTheme="minorEastAsia" w:hAnsiTheme="minorEastAsia" w:hint="eastAsia"/>
          <w:sz w:val="28"/>
          <w:szCs w:val="28"/>
        </w:rPr>
        <w:t>】：在投保支付成功后，发现资料填写错误，请拨打咨询电话。</w:t>
      </w:r>
    </w:p>
    <w:p w:rsidR="00D07B73" w:rsidRDefault="007378C4">
      <w:pPr>
        <w:spacing w:line="460" w:lineRule="exac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四、咨询电话</w:t>
      </w:r>
      <w:r>
        <w:rPr>
          <w:rFonts w:asciiTheme="minorEastAsia" w:hAnsiTheme="minorEastAsia" w:hint="eastAsia"/>
          <w:b/>
          <w:sz w:val="28"/>
          <w:szCs w:val="28"/>
        </w:rPr>
        <w:t xml:space="preserve">    </w:t>
      </w:r>
    </w:p>
    <w:p w:rsidR="00D07B73" w:rsidRDefault="007378C4" w:rsidP="00222612">
      <w:pPr>
        <w:spacing w:line="460" w:lineRule="exact"/>
        <w:ind w:firstLineChars="196" w:firstLine="549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、咨询电话：</w:t>
      </w:r>
      <w:r>
        <w:rPr>
          <w:rFonts w:asciiTheme="minorEastAsia" w:hAnsiTheme="minorEastAsia" w:hint="eastAsia"/>
          <w:sz w:val="28"/>
          <w:szCs w:val="28"/>
        </w:rPr>
        <w:t>0577-88992632 88997066</w:t>
      </w:r>
    </w:p>
    <w:p w:rsidR="00D07B73" w:rsidRDefault="007378C4" w:rsidP="00222612">
      <w:pPr>
        <w:spacing w:line="460" w:lineRule="exact"/>
        <w:ind w:firstLineChars="196" w:firstLine="549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、投诉电话：</w:t>
      </w:r>
      <w:r>
        <w:rPr>
          <w:rFonts w:asciiTheme="minorEastAsia" w:hAnsiTheme="minorEastAsia" w:hint="eastAsia"/>
          <w:sz w:val="28"/>
          <w:szCs w:val="28"/>
        </w:rPr>
        <w:t>0577-88991788</w:t>
      </w:r>
    </w:p>
    <w:p w:rsidR="00D07B73" w:rsidRDefault="007378C4" w:rsidP="00222612">
      <w:pPr>
        <w:spacing w:line="460" w:lineRule="exact"/>
        <w:ind w:firstLineChars="196" w:firstLine="549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、咨询地点：温州市鹿城区车站大道中国人寿保险大楼四楼</w:t>
      </w:r>
    </w:p>
    <w:p w:rsidR="00D07B73" w:rsidRDefault="007378C4" w:rsidP="00222612">
      <w:pPr>
        <w:spacing w:line="460" w:lineRule="exact"/>
        <w:ind w:firstLineChars="196" w:firstLine="549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</w:t>
      </w:r>
      <w:r>
        <w:rPr>
          <w:rFonts w:asciiTheme="minorEastAsia" w:hAnsiTheme="minorEastAsia" w:hint="eastAsia"/>
          <w:sz w:val="28"/>
          <w:szCs w:val="28"/>
        </w:rPr>
        <w:t>（大学生保险办公室）</w:t>
      </w:r>
    </w:p>
    <w:p w:rsidR="00D07B73" w:rsidRDefault="00D07B73">
      <w:pPr>
        <w:spacing w:line="460" w:lineRule="exact"/>
        <w:rPr>
          <w:rFonts w:asciiTheme="minorEastAsia" w:hAnsiTheme="minorEastAsia"/>
          <w:b/>
          <w:sz w:val="28"/>
          <w:szCs w:val="28"/>
        </w:rPr>
        <w:sectPr w:rsidR="00D07B73">
          <w:pgSz w:w="11906" w:h="16838"/>
          <w:pgMar w:top="1418" w:right="1701" w:bottom="1418" w:left="1701" w:header="851" w:footer="992" w:gutter="0"/>
          <w:cols w:space="425"/>
          <w:docGrid w:type="lines" w:linePitch="312"/>
        </w:sectPr>
      </w:pPr>
    </w:p>
    <w:p w:rsidR="00D07B73" w:rsidRDefault="007378C4">
      <w:pPr>
        <w:spacing w:line="0" w:lineRule="atLeas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lastRenderedPageBreak/>
        <w:t>国寿</w:t>
      </w:r>
      <w:r>
        <w:rPr>
          <w:rFonts w:ascii="黑体" w:eastAsia="黑体" w:hAnsi="黑体" w:hint="eastAsia"/>
          <w:b/>
          <w:sz w:val="44"/>
          <w:szCs w:val="44"/>
        </w:rPr>
        <w:t>大学生</w:t>
      </w:r>
      <w:r>
        <w:rPr>
          <w:rFonts w:ascii="黑体" w:eastAsia="黑体" w:hAnsi="黑体" w:hint="eastAsia"/>
          <w:b/>
          <w:sz w:val="44"/>
          <w:szCs w:val="44"/>
        </w:rPr>
        <w:t>意外</w:t>
      </w:r>
      <w:r>
        <w:rPr>
          <w:rFonts w:ascii="黑体" w:eastAsia="黑体" w:hAnsi="黑体" w:hint="eastAsia"/>
          <w:b/>
          <w:sz w:val="44"/>
          <w:szCs w:val="44"/>
        </w:rPr>
        <w:t>保险方案介绍</w:t>
      </w:r>
    </w:p>
    <w:p w:rsidR="00D07B73" w:rsidRDefault="00D07B73">
      <w:pPr>
        <w:spacing w:line="0" w:lineRule="atLeast"/>
        <w:jc w:val="center"/>
        <w:rPr>
          <w:rFonts w:ascii="黑体" w:eastAsia="黑体" w:hAnsi="黑体"/>
          <w:b/>
          <w:sz w:val="15"/>
          <w:szCs w:val="15"/>
        </w:rPr>
      </w:pPr>
    </w:p>
    <w:tbl>
      <w:tblPr>
        <w:tblW w:w="155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951"/>
        <w:gridCol w:w="1735"/>
        <w:gridCol w:w="4360"/>
        <w:gridCol w:w="284"/>
        <w:gridCol w:w="1451"/>
        <w:gridCol w:w="5755"/>
      </w:tblGrid>
      <w:tr w:rsidR="00D07B73">
        <w:trPr>
          <w:trHeight w:val="559"/>
        </w:trPr>
        <w:tc>
          <w:tcPr>
            <w:tcW w:w="1951" w:type="dxa"/>
            <w:shd w:val="clear" w:color="000000" w:fill="F2DDDC"/>
            <w:vAlign w:val="center"/>
          </w:tcPr>
          <w:p w:rsidR="00D07B73" w:rsidRDefault="007378C4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8"/>
                <w:szCs w:val="28"/>
              </w:rPr>
              <w:t>学生保障体系</w:t>
            </w:r>
          </w:p>
        </w:tc>
        <w:tc>
          <w:tcPr>
            <w:tcW w:w="6095" w:type="dxa"/>
            <w:gridSpan w:val="2"/>
            <w:tcBorders>
              <w:right w:val="single" w:sz="8" w:space="0" w:color="auto"/>
            </w:tcBorders>
            <w:shd w:val="clear" w:color="000000" w:fill="F2DDDC"/>
            <w:vAlign w:val="center"/>
          </w:tcPr>
          <w:p w:rsidR="00D07B73" w:rsidRDefault="007378C4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8"/>
                <w:szCs w:val="28"/>
              </w:rPr>
              <w:t>大学生医疗保险</w:t>
            </w: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8"/>
                <w:szCs w:val="28"/>
              </w:rPr>
              <w:t>（学校投保）</w:t>
            </w:r>
          </w:p>
        </w:tc>
        <w:tc>
          <w:tcPr>
            <w:tcW w:w="2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auto"/>
          </w:tcPr>
          <w:p w:rsidR="00D07B73" w:rsidRDefault="00D07B73">
            <w:pPr>
              <w:widowControl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0"/>
                <w:szCs w:val="10"/>
              </w:rPr>
            </w:pPr>
          </w:p>
        </w:tc>
        <w:tc>
          <w:tcPr>
            <w:tcW w:w="7206" w:type="dxa"/>
            <w:gridSpan w:val="2"/>
            <w:tcBorders>
              <w:left w:val="single" w:sz="8" w:space="0" w:color="auto"/>
            </w:tcBorders>
            <w:shd w:val="clear" w:color="000000" w:fill="F2DDDC"/>
            <w:vAlign w:val="center"/>
          </w:tcPr>
          <w:p w:rsidR="00D07B73" w:rsidRDefault="007378C4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8"/>
                <w:szCs w:val="28"/>
              </w:rPr>
              <w:t>国寿学生意外保险</w:t>
            </w: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8"/>
                <w:szCs w:val="28"/>
              </w:rPr>
              <w:t>（个人自愿选择</w:t>
            </w:r>
            <w:bookmarkStart w:id="0" w:name="_GoBack"/>
            <w:bookmarkEnd w:id="0"/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8"/>
                <w:szCs w:val="28"/>
              </w:rPr>
              <w:t>）</w:t>
            </w:r>
          </w:p>
        </w:tc>
      </w:tr>
      <w:tr w:rsidR="00D07B73">
        <w:trPr>
          <w:trHeight w:val="538"/>
        </w:trPr>
        <w:tc>
          <w:tcPr>
            <w:tcW w:w="1951" w:type="dxa"/>
            <w:shd w:val="clear" w:color="auto" w:fill="auto"/>
            <w:vAlign w:val="center"/>
          </w:tcPr>
          <w:p w:rsidR="00D07B73" w:rsidRDefault="007378C4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</w:rPr>
              <w:t>保险费</w:t>
            </w: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6095" w:type="dxa"/>
            <w:gridSpan w:val="2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07B73" w:rsidRDefault="007378C4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标准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170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元</w:t>
            </w:r>
          </w:p>
          <w:p w:rsidR="00D07B73" w:rsidRDefault="007378C4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（财政补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120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元，个人承担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的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50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元由学校全额补助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)</w:t>
            </w:r>
          </w:p>
        </w:tc>
        <w:tc>
          <w:tcPr>
            <w:tcW w:w="2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07B73" w:rsidRDefault="00D07B73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0"/>
                <w:szCs w:val="10"/>
              </w:rPr>
            </w:pPr>
          </w:p>
        </w:tc>
        <w:tc>
          <w:tcPr>
            <w:tcW w:w="7206" w:type="dxa"/>
            <w:gridSpan w:val="2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D07B73" w:rsidRDefault="007378C4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100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元（个人承担）</w:t>
            </w:r>
          </w:p>
        </w:tc>
      </w:tr>
      <w:tr w:rsidR="00D07B73">
        <w:trPr>
          <w:trHeight w:val="546"/>
        </w:trPr>
        <w:tc>
          <w:tcPr>
            <w:tcW w:w="1951" w:type="dxa"/>
            <w:shd w:val="clear" w:color="auto" w:fill="auto"/>
            <w:vAlign w:val="center"/>
          </w:tcPr>
          <w:p w:rsidR="00D07B73" w:rsidRDefault="007378C4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</w:rPr>
              <w:t>保险期间</w:t>
            </w:r>
          </w:p>
        </w:tc>
        <w:tc>
          <w:tcPr>
            <w:tcW w:w="6095" w:type="dxa"/>
            <w:gridSpan w:val="2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07B73" w:rsidRDefault="007378C4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2017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年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9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月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1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日至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2018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年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8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月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31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日</w:t>
            </w:r>
          </w:p>
        </w:tc>
        <w:tc>
          <w:tcPr>
            <w:tcW w:w="2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07B73" w:rsidRDefault="00D07B73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0"/>
                <w:szCs w:val="10"/>
              </w:rPr>
            </w:pPr>
          </w:p>
        </w:tc>
        <w:tc>
          <w:tcPr>
            <w:tcW w:w="7206" w:type="dxa"/>
            <w:gridSpan w:val="2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D07B73" w:rsidRDefault="007378C4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2017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年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9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月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1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日至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2018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年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8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月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31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日</w:t>
            </w:r>
          </w:p>
        </w:tc>
      </w:tr>
      <w:tr w:rsidR="00D07B73">
        <w:trPr>
          <w:trHeight w:val="554"/>
        </w:trPr>
        <w:tc>
          <w:tcPr>
            <w:tcW w:w="1951" w:type="dxa"/>
            <w:shd w:val="clear" w:color="000000" w:fill="F2DDDC"/>
            <w:vAlign w:val="center"/>
          </w:tcPr>
          <w:p w:rsidR="00D07B73" w:rsidRDefault="007378C4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</w:rPr>
              <w:t>待遇享受</w:t>
            </w:r>
          </w:p>
        </w:tc>
        <w:tc>
          <w:tcPr>
            <w:tcW w:w="1735" w:type="dxa"/>
            <w:shd w:val="clear" w:color="000000" w:fill="F2DDDC"/>
            <w:vAlign w:val="center"/>
          </w:tcPr>
          <w:p w:rsidR="00D07B73" w:rsidRDefault="007378C4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</w:rPr>
              <w:t>核定限额</w:t>
            </w:r>
          </w:p>
        </w:tc>
        <w:tc>
          <w:tcPr>
            <w:tcW w:w="4360" w:type="dxa"/>
            <w:tcBorders>
              <w:right w:val="single" w:sz="8" w:space="0" w:color="auto"/>
            </w:tcBorders>
            <w:shd w:val="clear" w:color="000000" w:fill="F2DDDC"/>
            <w:vAlign w:val="center"/>
          </w:tcPr>
          <w:p w:rsidR="00D07B73" w:rsidRDefault="007378C4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</w:rPr>
              <w:t>赔付标准</w:t>
            </w:r>
            <w:r>
              <w:rPr>
                <w:rFonts w:asciiTheme="minorEastAsia" w:hAnsiTheme="minorEastAsia" w:cs="Arial"/>
                <w:b/>
                <w:bCs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auto"/>
          </w:tcPr>
          <w:p w:rsidR="00D07B73" w:rsidRDefault="00D07B73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10"/>
                <w:szCs w:val="10"/>
              </w:rPr>
            </w:pPr>
          </w:p>
        </w:tc>
        <w:tc>
          <w:tcPr>
            <w:tcW w:w="1451" w:type="dxa"/>
            <w:tcBorders>
              <w:left w:val="single" w:sz="8" w:space="0" w:color="auto"/>
            </w:tcBorders>
            <w:shd w:val="clear" w:color="000000" w:fill="F2DDDC"/>
            <w:vAlign w:val="center"/>
          </w:tcPr>
          <w:p w:rsidR="00D07B73" w:rsidRDefault="007378C4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</w:rPr>
              <w:t>赔付限额</w:t>
            </w:r>
          </w:p>
        </w:tc>
        <w:tc>
          <w:tcPr>
            <w:tcW w:w="5755" w:type="dxa"/>
            <w:shd w:val="clear" w:color="000000" w:fill="F2DDDC"/>
            <w:vAlign w:val="center"/>
          </w:tcPr>
          <w:p w:rsidR="00D07B73" w:rsidRDefault="007378C4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</w:rPr>
              <w:t>赔付标准</w:t>
            </w:r>
            <w:r>
              <w:rPr>
                <w:rFonts w:asciiTheme="minorEastAsia" w:hAnsiTheme="minorEastAsia" w:cs="Arial"/>
                <w:b/>
                <w:bCs/>
                <w:color w:val="000000"/>
                <w:kern w:val="0"/>
                <w:sz w:val="24"/>
              </w:rPr>
              <w:t xml:space="preserve"> </w:t>
            </w:r>
          </w:p>
        </w:tc>
      </w:tr>
      <w:tr w:rsidR="00D07B73">
        <w:trPr>
          <w:trHeight w:val="548"/>
        </w:trPr>
        <w:tc>
          <w:tcPr>
            <w:tcW w:w="1951" w:type="dxa"/>
            <w:shd w:val="clear" w:color="auto" w:fill="auto"/>
            <w:vAlign w:val="center"/>
          </w:tcPr>
          <w:p w:rsidR="00D07B73" w:rsidRDefault="007378C4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</w:rPr>
              <w:t>意外伤害身故</w:t>
            </w:r>
            <w:r>
              <w:rPr>
                <w:rFonts w:asciiTheme="minorEastAsia" w:hAnsiTheme="minorEastAsia" w:cs="Arial"/>
                <w:b/>
                <w:bCs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D07B73" w:rsidRDefault="007378C4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Arial"/>
                <w:bCs/>
                <w:color w:val="000000"/>
                <w:kern w:val="0"/>
                <w:sz w:val="24"/>
              </w:rPr>
              <w:t>1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万元</w:t>
            </w:r>
            <w:r>
              <w:rPr>
                <w:rFonts w:asciiTheme="minorEastAsia" w:hAnsiTheme="minorEastAsia" w:cs="Arial"/>
                <w:bCs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436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07B73" w:rsidRDefault="007378C4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一次性给付补助慰问金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1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万元</w:t>
            </w:r>
          </w:p>
        </w:tc>
        <w:tc>
          <w:tcPr>
            <w:tcW w:w="2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07B73" w:rsidRDefault="00D07B73">
            <w:pPr>
              <w:widowControl/>
              <w:jc w:val="center"/>
              <w:rPr>
                <w:rFonts w:asciiTheme="minorEastAsia" w:hAnsiTheme="minorEastAsia" w:cs="Arial"/>
                <w:bCs/>
                <w:color w:val="000000"/>
                <w:kern w:val="0"/>
                <w:sz w:val="10"/>
                <w:szCs w:val="10"/>
              </w:rPr>
            </w:pPr>
          </w:p>
        </w:tc>
        <w:tc>
          <w:tcPr>
            <w:tcW w:w="1451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D07B73" w:rsidRDefault="007378C4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Arial"/>
                <w:bCs/>
                <w:color w:val="000000"/>
                <w:kern w:val="0"/>
                <w:sz w:val="24"/>
              </w:rPr>
              <w:t>10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万元</w:t>
            </w:r>
            <w:r>
              <w:rPr>
                <w:rFonts w:asciiTheme="minorEastAsia" w:hAnsiTheme="minorEastAsia" w:cs="Arial"/>
                <w:bCs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5755" w:type="dxa"/>
            <w:shd w:val="clear" w:color="auto" w:fill="auto"/>
            <w:vAlign w:val="center"/>
          </w:tcPr>
          <w:p w:rsidR="00D07B73" w:rsidRDefault="007378C4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一次性给付慰问金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10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万元</w:t>
            </w:r>
          </w:p>
        </w:tc>
      </w:tr>
      <w:tr w:rsidR="00D07B73">
        <w:trPr>
          <w:trHeight w:val="542"/>
        </w:trPr>
        <w:tc>
          <w:tcPr>
            <w:tcW w:w="1951" w:type="dxa"/>
            <w:shd w:val="clear" w:color="auto" w:fill="auto"/>
            <w:vAlign w:val="center"/>
          </w:tcPr>
          <w:p w:rsidR="00D07B73" w:rsidRDefault="007378C4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</w:rPr>
              <w:t>疾病身故</w:t>
            </w:r>
            <w:r>
              <w:rPr>
                <w:rFonts w:asciiTheme="minorEastAsia" w:hAnsiTheme="minorEastAsia" w:cs="Arial"/>
                <w:b/>
                <w:bCs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D07B73" w:rsidRDefault="007378C4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Arial"/>
                <w:bCs/>
                <w:color w:val="000000"/>
                <w:kern w:val="0"/>
                <w:sz w:val="24"/>
              </w:rPr>
              <w:t>1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万元</w:t>
            </w:r>
            <w:r>
              <w:rPr>
                <w:rFonts w:asciiTheme="minorEastAsia" w:hAnsiTheme="minorEastAsia" w:cs="Arial"/>
                <w:bCs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436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07B73" w:rsidRDefault="007378C4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一次性给付补助慰问金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1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万元</w:t>
            </w:r>
          </w:p>
        </w:tc>
        <w:tc>
          <w:tcPr>
            <w:tcW w:w="2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07B73" w:rsidRDefault="00D07B73">
            <w:pPr>
              <w:widowControl/>
              <w:jc w:val="center"/>
              <w:rPr>
                <w:rFonts w:asciiTheme="minorEastAsia" w:hAnsiTheme="minorEastAsia" w:cs="Arial"/>
                <w:bCs/>
                <w:color w:val="000000"/>
                <w:kern w:val="0"/>
                <w:sz w:val="10"/>
                <w:szCs w:val="10"/>
              </w:rPr>
            </w:pPr>
          </w:p>
        </w:tc>
        <w:tc>
          <w:tcPr>
            <w:tcW w:w="1451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D07B73" w:rsidRDefault="007378C4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Arial"/>
                <w:bCs/>
                <w:color w:val="000000"/>
                <w:kern w:val="0"/>
                <w:sz w:val="24"/>
              </w:rPr>
              <w:t>10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万元</w:t>
            </w:r>
            <w:r>
              <w:rPr>
                <w:rFonts w:asciiTheme="minorEastAsia" w:hAnsiTheme="minorEastAsia" w:cs="Arial"/>
                <w:bCs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5755" w:type="dxa"/>
            <w:shd w:val="clear" w:color="auto" w:fill="auto"/>
            <w:vAlign w:val="center"/>
          </w:tcPr>
          <w:p w:rsidR="00D07B73" w:rsidRDefault="007378C4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一次性给付慰问金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10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万元</w:t>
            </w:r>
          </w:p>
        </w:tc>
      </w:tr>
      <w:tr w:rsidR="00D07B73">
        <w:trPr>
          <w:trHeight w:val="550"/>
        </w:trPr>
        <w:tc>
          <w:tcPr>
            <w:tcW w:w="1951" w:type="dxa"/>
            <w:shd w:val="clear" w:color="auto" w:fill="auto"/>
            <w:vAlign w:val="center"/>
          </w:tcPr>
          <w:p w:rsidR="00D07B73" w:rsidRDefault="007378C4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</w:rPr>
              <w:t>意外残疾</w:t>
            </w:r>
            <w:r>
              <w:rPr>
                <w:rFonts w:asciiTheme="minorEastAsia" w:hAnsiTheme="minorEastAsia" w:cs="Arial"/>
                <w:b/>
                <w:bCs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D07B73" w:rsidRDefault="007378C4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无</w:t>
            </w:r>
          </w:p>
        </w:tc>
        <w:tc>
          <w:tcPr>
            <w:tcW w:w="436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07B73" w:rsidRDefault="007378C4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无</w:t>
            </w:r>
          </w:p>
        </w:tc>
        <w:tc>
          <w:tcPr>
            <w:tcW w:w="2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07B73" w:rsidRDefault="00D07B73">
            <w:pPr>
              <w:widowControl/>
              <w:jc w:val="center"/>
              <w:rPr>
                <w:rFonts w:asciiTheme="minorEastAsia" w:hAnsiTheme="minorEastAsia" w:cs="Arial"/>
                <w:bCs/>
                <w:color w:val="000000"/>
                <w:kern w:val="0"/>
                <w:sz w:val="10"/>
                <w:szCs w:val="10"/>
              </w:rPr>
            </w:pPr>
          </w:p>
        </w:tc>
        <w:tc>
          <w:tcPr>
            <w:tcW w:w="1451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D07B73" w:rsidRDefault="007378C4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Arial"/>
                <w:bCs/>
                <w:color w:val="000000"/>
                <w:kern w:val="0"/>
                <w:sz w:val="24"/>
              </w:rPr>
              <w:t>10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万元</w:t>
            </w:r>
            <w:r>
              <w:rPr>
                <w:rFonts w:asciiTheme="minorEastAsia" w:hAnsiTheme="minorEastAsia" w:cs="Arial"/>
                <w:bCs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5755" w:type="dxa"/>
            <w:shd w:val="clear" w:color="auto" w:fill="auto"/>
            <w:vAlign w:val="center"/>
          </w:tcPr>
          <w:p w:rsidR="00D07B73" w:rsidRDefault="007378C4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残疾按等级给付残疾保险金，最高等级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10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万元</w:t>
            </w:r>
          </w:p>
        </w:tc>
      </w:tr>
      <w:tr w:rsidR="00D07B73">
        <w:trPr>
          <w:trHeight w:val="544"/>
        </w:trPr>
        <w:tc>
          <w:tcPr>
            <w:tcW w:w="1951" w:type="dxa"/>
            <w:shd w:val="clear" w:color="auto" w:fill="auto"/>
            <w:vAlign w:val="center"/>
          </w:tcPr>
          <w:p w:rsidR="00D07B73" w:rsidRDefault="007378C4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</w:rPr>
              <w:t>住院营养费补贴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D07B73" w:rsidRDefault="007378C4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无</w:t>
            </w:r>
          </w:p>
        </w:tc>
        <w:tc>
          <w:tcPr>
            <w:tcW w:w="436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07B73" w:rsidRDefault="007378C4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无</w:t>
            </w:r>
          </w:p>
        </w:tc>
        <w:tc>
          <w:tcPr>
            <w:tcW w:w="2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07B73" w:rsidRDefault="00D07B73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0"/>
                <w:szCs w:val="10"/>
              </w:rPr>
            </w:pPr>
          </w:p>
        </w:tc>
        <w:tc>
          <w:tcPr>
            <w:tcW w:w="1451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D07B73" w:rsidRDefault="007378C4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9000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元</w:t>
            </w:r>
            <w:r>
              <w:rPr>
                <w:rFonts w:asciiTheme="minorEastAsia" w:hAnsiTheme="minorEastAsia" w:cs="Arial"/>
                <w:bCs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5755" w:type="dxa"/>
            <w:shd w:val="clear" w:color="auto" w:fill="auto"/>
            <w:vAlign w:val="center"/>
          </w:tcPr>
          <w:p w:rsidR="00D07B73" w:rsidRDefault="007378C4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住院治疗期间每天补助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50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元营养费，最多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180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天</w:t>
            </w:r>
            <w:r>
              <w:rPr>
                <w:rFonts w:asciiTheme="minorEastAsia" w:hAnsiTheme="minorEastAsia" w:cs="Arial"/>
                <w:bCs/>
                <w:color w:val="000000"/>
                <w:kern w:val="0"/>
                <w:sz w:val="24"/>
              </w:rPr>
              <w:t xml:space="preserve"> </w:t>
            </w:r>
          </w:p>
        </w:tc>
      </w:tr>
      <w:tr w:rsidR="00D07B73">
        <w:trPr>
          <w:trHeight w:val="734"/>
        </w:trPr>
        <w:tc>
          <w:tcPr>
            <w:tcW w:w="1951" w:type="dxa"/>
            <w:shd w:val="clear" w:color="auto" w:fill="auto"/>
            <w:vAlign w:val="center"/>
          </w:tcPr>
          <w:p w:rsidR="00D07B73" w:rsidRDefault="007378C4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</w:rPr>
              <w:t>意外医疗</w:t>
            </w:r>
            <w:r>
              <w:rPr>
                <w:rFonts w:asciiTheme="minorEastAsia" w:hAnsiTheme="minorEastAsia" w:cs="Arial"/>
                <w:b/>
                <w:bCs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D07B73" w:rsidRDefault="007378C4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5000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元</w:t>
            </w:r>
          </w:p>
        </w:tc>
        <w:tc>
          <w:tcPr>
            <w:tcW w:w="436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07B73" w:rsidRDefault="007378C4">
            <w:pPr>
              <w:widowControl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意外门诊产生的在医保可报销范围内的医疗费用，按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80%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给付</w:t>
            </w:r>
          </w:p>
        </w:tc>
        <w:tc>
          <w:tcPr>
            <w:tcW w:w="2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07B73" w:rsidRDefault="00D07B73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10"/>
                <w:szCs w:val="10"/>
              </w:rPr>
            </w:pPr>
          </w:p>
        </w:tc>
        <w:tc>
          <w:tcPr>
            <w:tcW w:w="1451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D07B73" w:rsidRDefault="007378C4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5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万元</w:t>
            </w:r>
            <w:r>
              <w:rPr>
                <w:rFonts w:asciiTheme="minorEastAsia" w:hAnsiTheme="minorEastAsia" w:cs="Arial"/>
                <w:bCs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5755" w:type="dxa"/>
            <w:shd w:val="clear" w:color="auto" w:fill="auto"/>
            <w:vAlign w:val="center"/>
          </w:tcPr>
          <w:p w:rsidR="00D07B73" w:rsidRDefault="007378C4">
            <w:pPr>
              <w:widowControl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1.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因意外门诊或住院产生的医保范围内医保报销后余额医疗费用按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100%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比例给付；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br/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2.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因意外门诊或住院产生的医保范围外自费部分的医疗费用（含门诊），按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50%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比例给付。</w:t>
            </w:r>
          </w:p>
        </w:tc>
      </w:tr>
      <w:tr w:rsidR="00D07B73">
        <w:trPr>
          <w:trHeight w:val="1201"/>
        </w:trPr>
        <w:tc>
          <w:tcPr>
            <w:tcW w:w="1951" w:type="dxa"/>
            <w:shd w:val="clear" w:color="auto" w:fill="auto"/>
            <w:vAlign w:val="center"/>
          </w:tcPr>
          <w:p w:rsidR="00D07B73" w:rsidRDefault="007378C4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</w:rPr>
              <w:t>住院医疗</w:t>
            </w: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</w:rPr>
              <w:t>（含特殊病种门诊）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D07B73" w:rsidRDefault="007378C4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18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万元</w:t>
            </w:r>
          </w:p>
        </w:tc>
        <w:tc>
          <w:tcPr>
            <w:tcW w:w="436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07B73" w:rsidRDefault="007378C4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住院医疗费，可报销范围内的医疗费用在扣除起付线后，按</w:t>
            </w:r>
            <w:r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80%</w:t>
            </w:r>
            <w:r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的比例报销，起付线标准如下：</w:t>
            </w:r>
          </w:p>
          <w:p w:rsidR="00D07B73" w:rsidRDefault="007378C4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一级（卫生院），起付线</w:t>
            </w:r>
            <w:r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300</w:t>
            </w:r>
            <w:r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元；</w:t>
            </w:r>
          </w:p>
          <w:p w:rsidR="00D07B73" w:rsidRDefault="007378C4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二级（区级医院），起付线</w:t>
            </w:r>
            <w:r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400</w:t>
            </w:r>
            <w:r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元；</w:t>
            </w:r>
          </w:p>
          <w:p w:rsidR="00D07B73" w:rsidRDefault="007378C4">
            <w:pPr>
              <w:widowControl/>
              <w:jc w:val="left"/>
              <w:rPr>
                <w:rFonts w:asciiTheme="minorEastAsia" w:hAnsiTheme="minorEastAsia" w:cs="宋体"/>
                <w:bCs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三级（市级医院）</w:t>
            </w:r>
            <w:r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，</w:t>
            </w:r>
            <w:r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起付线</w:t>
            </w:r>
            <w:r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700</w:t>
            </w:r>
            <w:r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元。</w:t>
            </w:r>
          </w:p>
        </w:tc>
        <w:tc>
          <w:tcPr>
            <w:tcW w:w="2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07B73" w:rsidRDefault="00D07B73">
            <w:pPr>
              <w:widowControl/>
              <w:jc w:val="center"/>
              <w:rPr>
                <w:rFonts w:asciiTheme="minorEastAsia" w:hAnsiTheme="minorEastAsia" w:cs="Arial"/>
                <w:bCs/>
                <w:color w:val="000000"/>
                <w:kern w:val="0"/>
                <w:sz w:val="10"/>
                <w:szCs w:val="10"/>
              </w:rPr>
            </w:pPr>
          </w:p>
        </w:tc>
        <w:tc>
          <w:tcPr>
            <w:tcW w:w="1451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D07B73" w:rsidRDefault="007378C4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Arial"/>
                <w:bCs/>
                <w:color w:val="000000"/>
                <w:kern w:val="0"/>
                <w:sz w:val="24"/>
              </w:rPr>
              <w:t>5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万元</w:t>
            </w:r>
            <w:r>
              <w:rPr>
                <w:rFonts w:asciiTheme="minorEastAsia" w:hAnsiTheme="minorEastAsia" w:cs="Arial"/>
                <w:bCs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5755" w:type="dxa"/>
            <w:shd w:val="clear" w:color="auto" w:fill="auto"/>
            <w:vAlign w:val="center"/>
          </w:tcPr>
          <w:p w:rsidR="00D07B73" w:rsidRDefault="007378C4">
            <w:pPr>
              <w:widowControl/>
              <w:jc w:val="left"/>
              <w:rPr>
                <w:rFonts w:asciiTheme="minorEastAsia" w:hAnsiTheme="minorEastAsia" w:cs="宋体"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Arial"/>
                <w:bCs/>
                <w:color w:val="000000"/>
                <w:kern w:val="0"/>
                <w:sz w:val="24"/>
              </w:rPr>
              <w:t>1.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因疾病住院医疗产生的医保范围内医保报销后余额医疗费用按</w:t>
            </w:r>
            <w:r>
              <w:rPr>
                <w:rFonts w:asciiTheme="minorEastAsia" w:hAnsiTheme="minorEastAsia" w:cs="Arial"/>
                <w:bCs/>
                <w:color w:val="000000"/>
                <w:kern w:val="0"/>
                <w:sz w:val="24"/>
              </w:rPr>
              <w:t>100%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比例给付；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br/>
            </w:r>
            <w:r>
              <w:rPr>
                <w:rFonts w:asciiTheme="minorEastAsia" w:hAnsiTheme="minorEastAsia" w:cs="Arial"/>
                <w:bCs/>
                <w:color w:val="000000"/>
                <w:kern w:val="0"/>
                <w:sz w:val="24"/>
              </w:rPr>
              <w:t>2.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因疾病住院医疗产生的医保范围外自费部分的医疗费用（含特殊门诊），按</w:t>
            </w:r>
            <w:r>
              <w:rPr>
                <w:rFonts w:asciiTheme="minorEastAsia" w:hAnsiTheme="minorEastAsia" w:cs="Arial"/>
                <w:bCs/>
                <w:color w:val="000000"/>
                <w:kern w:val="0"/>
                <w:sz w:val="24"/>
              </w:rPr>
              <w:t>50%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比例给付。</w:t>
            </w:r>
          </w:p>
        </w:tc>
      </w:tr>
      <w:tr w:rsidR="00D07B73">
        <w:trPr>
          <w:trHeight w:val="476"/>
        </w:trPr>
        <w:tc>
          <w:tcPr>
            <w:tcW w:w="1951" w:type="dxa"/>
            <w:shd w:val="clear" w:color="auto" w:fill="auto"/>
            <w:vAlign w:val="center"/>
          </w:tcPr>
          <w:p w:rsidR="00D07B73" w:rsidRDefault="007378C4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</w:rPr>
              <w:t>最高赔额</w:t>
            </w:r>
          </w:p>
        </w:tc>
        <w:tc>
          <w:tcPr>
            <w:tcW w:w="6095" w:type="dxa"/>
            <w:gridSpan w:val="2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07B73" w:rsidRDefault="007378C4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20.5</w:t>
            </w: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万元</w:t>
            </w:r>
          </w:p>
        </w:tc>
        <w:tc>
          <w:tcPr>
            <w:tcW w:w="2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07B73" w:rsidRDefault="00D07B73">
            <w:pPr>
              <w:widowControl/>
              <w:jc w:val="center"/>
              <w:rPr>
                <w:rFonts w:asciiTheme="minorEastAsia" w:hAnsiTheme="minorEastAsia" w:cs="Arial"/>
                <w:bCs/>
                <w:color w:val="000000"/>
                <w:kern w:val="0"/>
                <w:sz w:val="10"/>
                <w:szCs w:val="10"/>
              </w:rPr>
            </w:pPr>
          </w:p>
        </w:tc>
        <w:tc>
          <w:tcPr>
            <w:tcW w:w="7206" w:type="dxa"/>
            <w:gridSpan w:val="2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D07B73" w:rsidRDefault="007378C4">
            <w:pPr>
              <w:widowControl/>
              <w:jc w:val="center"/>
              <w:rPr>
                <w:rFonts w:asciiTheme="minorEastAsia" w:hAnsiTheme="minorEastAsia" w:cs="Arial"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Arial"/>
                <w:bCs/>
                <w:color w:val="000000"/>
                <w:kern w:val="0"/>
                <w:sz w:val="24"/>
              </w:rPr>
              <w:t>40.9</w:t>
            </w:r>
            <w:r>
              <w:rPr>
                <w:rFonts w:asciiTheme="minorEastAsia" w:hAnsiTheme="minorEastAsia" w:cs="Arial" w:hint="eastAsia"/>
                <w:bCs/>
                <w:color w:val="000000"/>
                <w:kern w:val="0"/>
                <w:sz w:val="24"/>
              </w:rPr>
              <w:t>万元</w:t>
            </w:r>
            <w:r>
              <w:rPr>
                <w:rFonts w:asciiTheme="minorEastAsia" w:hAnsiTheme="minorEastAsia" w:cs="Arial"/>
                <w:bCs/>
                <w:color w:val="000000"/>
                <w:kern w:val="0"/>
                <w:sz w:val="24"/>
              </w:rPr>
              <w:t xml:space="preserve">　</w:t>
            </w:r>
          </w:p>
        </w:tc>
      </w:tr>
      <w:tr w:rsidR="00D07B73">
        <w:trPr>
          <w:trHeight w:val="476"/>
        </w:trPr>
        <w:tc>
          <w:tcPr>
            <w:tcW w:w="1951" w:type="dxa"/>
            <w:shd w:val="clear" w:color="auto" w:fill="auto"/>
            <w:vAlign w:val="center"/>
          </w:tcPr>
          <w:p w:rsidR="00D07B73" w:rsidRDefault="007378C4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</w:rPr>
              <w:t>理赔服务</w:t>
            </w:r>
          </w:p>
        </w:tc>
        <w:tc>
          <w:tcPr>
            <w:tcW w:w="6095" w:type="dxa"/>
            <w:gridSpan w:val="2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D07B73" w:rsidRDefault="007378C4">
            <w:pPr>
              <w:widowControl/>
              <w:jc w:val="center"/>
              <w:rPr>
                <w:rFonts w:asciiTheme="minorEastAsia" w:hAnsiTheme="minorEastAsia" w:cs="宋体"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Cs/>
                <w:color w:val="000000"/>
                <w:kern w:val="0"/>
                <w:sz w:val="24"/>
              </w:rPr>
              <w:t>须学生本人到瓯海社保局服务大厅办理</w:t>
            </w:r>
          </w:p>
        </w:tc>
        <w:tc>
          <w:tcPr>
            <w:tcW w:w="28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D07B73" w:rsidRDefault="00D07B73">
            <w:pPr>
              <w:widowControl/>
              <w:jc w:val="center"/>
              <w:rPr>
                <w:rFonts w:asciiTheme="minorEastAsia" w:hAnsiTheme="minorEastAsia" w:cs="Arial"/>
                <w:bCs/>
                <w:color w:val="000000"/>
                <w:kern w:val="0"/>
                <w:sz w:val="10"/>
                <w:szCs w:val="10"/>
              </w:rPr>
            </w:pPr>
          </w:p>
        </w:tc>
        <w:tc>
          <w:tcPr>
            <w:tcW w:w="7206" w:type="dxa"/>
            <w:gridSpan w:val="2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D07B73" w:rsidRDefault="007378C4">
            <w:pPr>
              <w:widowControl/>
              <w:jc w:val="center"/>
              <w:rPr>
                <w:rFonts w:asciiTheme="minorEastAsia" w:hAnsiTheme="minorEastAsia" w:cs="Arial"/>
                <w:bCs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Arial" w:hint="eastAsia"/>
                <w:bCs/>
                <w:color w:val="000000"/>
                <w:kern w:val="0"/>
                <w:sz w:val="24"/>
              </w:rPr>
              <w:t>由中国人寿指派专人定时上门受理，服务更贴心、更方便。</w:t>
            </w:r>
          </w:p>
        </w:tc>
      </w:tr>
    </w:tbl>
    <w:p w:rsidR="00D07B73" w:rsidRDefault="00D07B73" w:rsidP="00FD3CC6">
      <w:pPr>
        <w:spacing w:line="0" w:lineRule="atLeast"/>
        <w:jc w:val="center"/>
        <w:rPr>
          <w:rFonts w:asciiTheme="minorEastAsia" w:hAnsiTheme="minorEastAsia"/>
          <w:b/>
          <w:sz w:val="28"/>
          <w:szCs w:val="28"/>
        </w:rPr>
      </w:pPr>
    </w:p>
    <w:sectPr w:rsidR="00D07B73" w:rsidSect="00D07B73">
      <w:pgSz w:w="16838" w:h="11906" w:orient="landscape"/>
      <w:pgMar w:top="851" w:right="680" w:bottom="851" w:left="6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78C4" w:rsidRDefault="007378C4" w:rsidP="00222612">
      <w:r>
        <w:separator/>
      </w:r>
    </w:p>
  </w:endnote>
  <w:endnote w:type="continuationSeparator" w:id="0">
    <w:p w:rsidR="007378C4" w:rsidRDefault="007378C4" w:rsidP="002226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方正小标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00"/>
    <w:family w:val="swiss"/>
    <w:pitch w:val="default"/>
    <w:sig w:usb0="00000000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78C4" w:rsidRDefault="007378C4" w:rsidP="00222612">
      <w:r>
        <w:separator/>
      </w:r>
    </w:p>
  </w:footnote>
  <w:footnote w:type="continuationSeparator" w:id="0">
    <w:p w:rsidR="007378C4" w:rsidRDefault="007378C4" w:rsidP="002226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6752E83"/>
    <w:rsid w:val="0002276F"/>
    <w:rsid w:val="000D6511"/>
    <w:rsid w:val="000E62E6"/>
    <w:rsid w:val="00120A8C"/>
    <w:rsid w:val="0012694F"/>
    <w:rsid w:val="0013287C"/>
    <w:rsid w:val="00175DFA"/>
    <w:rsid w:val="00181305"/>
    <w:rsid w:val="001A288F"/>
    <w:rsid w:val="001D0CF7"/>
    <w:rsid w:val="001F1F0D"/>
    <w:rsid w:val="00222612"/>
    <w:rsid w:val="00234D7B"/>
    <w:rsid w:val="00236CB7"/>
    <w:rsid w:val="00255706"/>
    <w:rsid w:val="002703EF"/>
    <w:rsid w:val="0027243F"/>
    <w:rsid w:val="00293F6E"/>
    <w:rsid w:val="002A62A9"/>
    <w:rsid w:val="002B0A33"/>
    <w:rsid w:val="002C556D"/>
    <w:rsid w:val="002D048D"/>
    <w:rsid w:val="002D5BFF"/>
    <w:rsid w:val="002E71BC"/>
    <w:rsid w:val="002F367B"/>
    <w:rsid w:val="002F6F4D"/>
    <w:rsid w:val="00315572"/>
    <w:rsid w:val="00316180"/>
    <w:rsid w:val="00316FEF"/>
    <w:rsid w:val="003231C9"/>
    <w:rsid w:val="00332991"/>
    <w:rsid w:val="00350061"/>
    <w:rsid w:val="0040313A"/>
    <w:rsid w:val="00415755"/>
    <w:rsid w:val="00427570"/>
    <w:rsid w:val="00451CCB"/>
    <w:rsid w:val="00457958"/>
    <w:rsid w:val="004A2D6F"/>
    <w:rsid w:val="004A6127"/>
    <w:rsid w:val="004D7D2B"/>
    <w:rsid w:val="004E4E18"/>
    <w:rsid w:val="005A03AD"/>
    <w:rsid w:val="005B337E"/>
    <w:rsid w:val="005D0849"/>
    <w:rsid w:val="005D25E4"/>
    <w:rsid w:val="005D4554"/>
    <w:rsid w:val="00683941"/>
    <w:rsid w:val="00685C33"/>
    <w:rsid w:val="006A4BB0"/>
    <w:rsid w:val="006F0063"/>
    <w:rsid w:val="00700B6C"/>
    <w:rsid w:val="007148FC"/>
    <w:rsid w:val="00727F7D"/>
    <w:rsid w:val="00733680"/>
    <w:rsid w:val="007378C4"/>
    <w:rsid w:val="007446F0"/>
    <w:rsid w:val="0074771F"/>
    <w:rsid w:val="007519B0"/>
    <w:rsid w:val="007F050C"/>
    <w:rsid w:val="00802306"/>
    <w:rsid w:val="00846457"/>
    <w:rsid w:val="00866561"/>
    <w:rsid w:val="00871617"/>
    <w:rsid w:val="008A5A79"/>
    <w:rsid w:val="008B4B8D"/>
    <w:rsid w:val="008D06E8"/>
    <w:rsid w:val="008F6BEE"/>
    <w:rsid w:val="00913EC1"/>
    <w:rsid w:val="00941428"/>
    <w:rsid w:val="009D6CD4"/>
    <w:rsid w:val="009D73B9"/>
    <w:rsid w:val="009E2C24"/>
    <w:rsid w:val="00A47219"/>
    <w:rsid w:val="00A4792D"/>
    <w:rsid w:val="00AB56C6"/>
    <w:rsid w:val="00AC19E7"/>
    <w:rsid w:val="00AD3F8E"/>
    <w:rsid w:val="00AE2645"/>
    <w:rsid w:val="00B11DB4"/>
    <w:rsid w:val="00B2758E"/>
    <w:rsid w:val="00B761C5"/>
    <w:rsid w:val="00B82C5C"/>
    <w:rsid w:val="00BB7353"/>
    <w:rsid w:val="00C542CA"/>
    <w:rsid w:val="00CB69EF"/>
    <w:rsid w:val="00D01325"/>
    <w:rsid w:val="00D07B73"/>
    <w:rsid w:val="00D2532C"/>
    <w:rsid w:val="00D44523"/>
    <w:rsid w:val="00D52430"/>
    <w:rsid w:val="00D66BD2"/>
    <w:rsid w:val="00DA5328"/>
    <w:rsid w:val="00E061C6"/>
    <w:rsid w:val="00E27869"/>
    <w:rsid w:val="00E315CC"/>
    <w:rsid w:val="00E702F6"/>
    <w:rsid w:val="00E732DF"/>
    <w:rsid w:val="00E84280"/>
    <w:rsid w:val="00EC00BE"/>
    <w:rsid w:val="00EC6A7B"/>
    <w:rsid w:val="00EE617F"/>
    <w:rsid w:val="00EF290E"/>
    <w:rsid w:val="00F268F9"/>
    <w:rsid w:val="00F27DCE"/>
    <w:rsid w:val="00F71FAC"/>
    <w:rsid w:val="00F93EC3"/>
    <w:rsid w:val="00FD0A5A"/>
    <w:rsid w:val="00FD3CC6"/>
    <w:rsid w:val="00FE7D4A"/>
    <w:rsid w:val="00FF1878"/>
    <w:rsid w:val="137B28BF"/>
    <w:rsid w:val="16752E83"/>
    <w:rsid w:val="19006E28"/>
    <w:rsid w:val="234F242F"/>
    <w:rsid w:val="2AF30537"/>
    <w:rsid w:val="2FEC784E"/>
    <w:rsid w:val="3BD4524A"/>
    <w:rsid w:val="5AE965BE"/>
    <w:rsid w:val="5BEC0838"/>
    <w:rsid w:val="67492F34"/>
    <w:rsid w:val="71CA2923"/>
    <w:rsid w:val="768C3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7B7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nhideWhenUsed/>
    <w:qFormat/>
    <w:rsid w:val="00D07B73"/>
    <w:pPr>
      <w:ind w:firstLineChars="200" w:firstLine="420"/>
    </w:pPr>
    <w:rPr>
      <w:rFonts w:ascii="Times New Roman" w:eastAsia="宋体" w:hAnsi="Times New Roman" w:cs="Times New Roman"/>
    </w:rPr>
  </w:style>
  <w:style w:type="paragraph" w:styleId="a4">
    <w:name w:val="Balloon Text"/>
    <w:basedOn w:val="a"/>
    <w:link w:val="Char"/>
    <w:qFormat/>
    <w:rsid w:val="00D07B73"/>
    <w:rPr>
      <w:sz w:val="18"/>
      <w:szCs w:val="18"/>
    </w:rPr>
  </w:style>
  <w:style w:type="paragraph" w:styleId="a5">
    <w:name w:val="footer"/>
    <w:basedOn w:val="a"/>
    <w:link w:val="Char0"/>
    <w:qFormat/>
    <w:rsid w:val="00D07B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D07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qFormat/>
    <w:rsid w:val="00D07B73"/>
    <w:rPr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D07B73"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rsid w:val="00D07B73"/>
    <w:pPr>
      <w:ind w:firstLineChars="200" w:firstLine="420"/>
    </w:pPr>
  </w:style>
  <w:style w:type="character" w:customStyle="1" w:styleId="Char">
    <w:name w:val="批注框文本 Char"/>
    <w:basedOn w:val="a0"/>
    <w:link w:val="a4"/>
    <w:qFormat/>
    <w:rsid w:val="00D07B7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9B7CE82-1266-4273-B267-0E92845BD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194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14</cp:revision>
  <cp:lastPrinted>2017-09-11T11:32:00Z</cp:lastPrinted>
  <dcterms:created xsi:type="dcterms:W3CDTF">2017-09-11T11:32:00Z</dcterms:created>
  <dcterms:modified xsi:type="dcterms:W3CDTF">2017-10-13T05:47:00Z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